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5E" w:rsidRPr="00167A5E" w:rsidRDefault="003A68E0" w:rsidP="00167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A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Особливості організації освітнього процесу з фізичного виховання у відповідності інваріантного  та варіативного складника  стандарту дошкільної освіти (БКДО) за освітнім напрямом “Особистість дитини” та “Особистість дитини. Спортивні ігри”</w:t>
      </w:r>
      <w:r w:rsidR="00167A5E" w:rsidRPr="00167A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r w:rsidR="00167A5E" w:rsidRPr="0016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 оновленої освітньої програми для дітей від 2 до 7 років “ДИТИНА”.</w:t>
      </w:r>
    </w:p>
    <w:bookmarkEnd w:id="0"/>
    <w:p w:rsidR="003A68E0" w:rsidRPr="003A68E0" w:rsidRDefault="003A68E0" w:rsidP="003A6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A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3A68E0" w:rsidRPr="003A68E0" w:rsidRDefault="003A68E0" w:rsidP="003A68E0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68E0">
        <w:rPr>
          <w:rFonts w:ascii="Times New Roman" w:hAnsi="Times New Roman" w:cs="Times New Roman"/>
          <w:i/>
          <w:sz w:val="24"/>
          <w:szCs w:val="24"/>
        </w:rPr>
        <w:t>Консультант КУ «ЦПРПП ВМР» Лариса Бондарчук</w:t>
      </w:r>
    </w:p>
    <w:p w:rsidR="003A68E0" w:rsidRDefault="003A68E0" w:rsidP="003A68E0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A68E0" w:rsidRDefault="003A68E0" w:rsidP="003A68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1ABC">
        <w:rPr>
          <w:rFonts w:ascii="Times New Roman" w:hAnsi="Times New Roman" w:cs="Times New Roman"/>
          <w:b/>
          <w:sz w:val="28"/>
          <w:szCs w:val="28"/>
        </w:rPr>
        <w:t>Базовий компонент дошкільної освіти</w:t>
      </w:r>
      <w:r w:rsidRPr="00B40356">
        <w:rPr>
          <w:rFonts w:ascii="Times New Roman" w:hAnsi="Times New Roman" w:cs="Times New Roman"/>
          <w:sz w:val="28"/>
          <w:szCs w:val="28"/>
        </w:rPr>
        <w:t xml:space="preserve"> (БКДО) − це державний стандарт освіти, що містить норми і положення, які визначають державні вимоги до рівня розвиненості, освіченості та вихованості дитини дошкільного віку (6 (7) років). У ньому окреслено умови, за яких стає досяжним належний рівень освіти дитини старшого дошкільного віку. БКДО оновлено, щоб забезпечити єдність і наступність процесу реформування дошкільної та початкової освіти, продовжуючи традиції розроблення стандартів дошкільної освіти, започатковані у 1998 та 2012 роках. </w:t>
      </w:r>
    </w:p>
    <w:p w:rsidR="003A68E0" w:rsidRDefault="003A68E0" w:rsidP="003A68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інваріантній частині освітнього напряму «Особистість дитини» визначено завдання з розвитку двох важливих складників фізичного здоров’я дошкільників: рухової та здоров’я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8E0" w:rsidRDefault="003A68E0" w:rsidP="003A68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державному стандарті дошкільної освіти визначено:</w:t>
      </w:r>
    </w:p>
    <w:p w:rsidR="003A68E0" w:rsidRDefault="003A68E0" w:rsidP="003A68E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069D">
        <w:rPr>
          <w:rFonts w:ascii="Times New Roman" w:hAnsi="Times New Roman" w:cs="Times New Roman"/>
          <w:b/>
          <w:sz w:val="28"/>
          <w:szCs w:val="28"/>
        </w:rPr>
        <w:t>Нові підходи</w:t>
      </w:r>
      <w:r>
        <w:rPr>
          <w:rFonts w:ascii="Times New Roman" w:hAnsi="Times New Roman" w:cs="Times New Roman"/>
          <w:sz w:val="28"/>
          <w:szCs w:val="28"/>
        </w:rPr>
        <w:t xml:space="preserve"> до фізичного розвитку дітей;</w:t>
      </w:r>
    </w:p>
    <w:p w:rsidR="003A68E0" w:rsidRDefault="003A68E0" w:rsidP="003A68E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069D">
        <w:rPr>
          <w:rFonts w:ascii="Times New Roman" w:hAnsi="Times New Roman" w:cs="Times New Roman"/>
          <w:b/>
          <w:sz w:val="28"/>
          <w:szCs w:val="28"/>
        </w:rPr>
        <w:t>Співпрацю</w:t>
      </w:r>
      <w:r>
        <w:rPr>
          <w:rFonts w:ascii="Times New Roman" w:hAnsi="Times New Roman" w:cs="Times New Roman"/>
          <w:sz w:val="28"/>
          <w:szCs w:val="28"/>
        </w:rPr>
        <w:t xml:space="preserve"> закладу дошкільної освіти і родин вихованців;</w:t>
      </w:r>
    </w:p>
    <w:p w:rsidR="003A68E0" w:rsidRDefault="003A68E0" w:rsidP="003A68E0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069D">
        <w:rPr>
          <w:rFonts w:ascii="Times New Roman" w:hAnsi="Times New Roman" w:cs="Times New Roman"/>
          <w:b/>
          <w:sz w:val="28"/>
          <w:szCs w:val="28"/>
        </w:rPr>
        <w:t>Основні умови</w:t>
      </w:r>
      <w:r>
        <w:rPr>
          <w:rFonts w:ascii="Times New Roman" w:hAnsi="Times New Roman" w:cs="Times New Roman"/>
          <w:sz w:val="28"/>
          <w:szCs w:val="28"/>
        </w:rPr>
        <w:t xml:space="preserve">, способи і засоби формування рухової та здоров’я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8E0" w:rsidRDefault="003A68E0" w:rsidP="003A68E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68E0" w:rsidRDefault="003A68E0" w:rsidP="003A68E0">
      <w:pPr>
        <w:pStyle w:val="a4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6A">
        <w:rPr>
          <w:rFonts w:ascii="Times New Roman" w:hAnsi="Times New Roman" w:cs="Times New Roman"/>
          <w:b/>
          <w:sz w:val="28"/>
          <w:szCs w:val="28"/>
        </w:rPr>
        <w:t>Нові підходи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фізичного розвитку дітей</w:t>
      </w:r>
    </w:p>
    <w:p w:rsidR="003A68E0" w:rsidRDefault="003A68E0" w:rsidP="003A68E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0A6A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>лісне і гармонійне формування особистості дитини дошкільного віку передбачає своєчасний фізичний розвиток. Адже успішність та досягнення в будь-якій діяльності визначається фізичним станом і рівнем працездатності організму. А в перші п’ять – шість років життя фізичне виховання є основою всебічного розвитку дитини, а фізичне виховання є найважливішою ланкою в системі дошкільного виховання.</w:t>
      </w:r>
    </w:p>
    <w:p w:rsidR="003A68E0" w:rsidRDefault="003A68E0" w:rsidP="003A68E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сучасних умов фізичне виховання  розглядається як процес засвоєння ціннісного потенціалу фізичної культури.</w:t>
      </w:r>
    </w:p>
    <w:p w:rsidR="003A68E0" w:rsidRDefault="003A68E0" w:rsidP="003A68E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68E0" w:rsidRDefault="003A68E0" w:rsidP="003A68E0">
      <w:pPr>
        <w:pStyle w:val="a4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зумовлює в практику освітньої діяльності нових підходів до формування фізичної культури суспільства загалом та особистості зокрема на основі трьох взаємопов’язаних напрямів:</w:t>
      </w:r>
    </w:p>
    <w:p w:rsidR="003A68E0" w:rsidRDefault="003A68E0" w:rsidP="003A68E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21CC">
        <w:rPr>
          <w:rFonts w:ascii="Times New Roman" w:hAnsi="Times New Roman" w:cs="Times New Roman"/>
          <w:b/>
          <w:sz w:val="28"/>
          <w:szCs w:val="28"/>
        </w:rPr>
        <w:t>Соціально-психологічного</w:t>
      </w:r>
      <w:r>
        <w:rPr>
          <w:rFonts w:ascii="Times New Roman" w:hAnsi="Times New Roman" w:cs="Times New Roman"/>
          <w:sz w:val="28"/>
          <w:szCs w:val="28"/>
        </w:rPr>
        <w:t xml:space="preserve">, яке спрямовано на формування стійкої потреби в засвоєнні цінностей фізичної культури,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мотивованості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активне життя та прагнення до фізичної вдосконаленості;</w:t>
      </w:r>
    </w:p>
    <w:p w:rsidR="003A68E0" w:rsidRDefault="003A68E0" w:rsidP="003A68E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21CC">
        <w:rPr>
          <w:rFonts w:ascii="Times New Roman" w:hAnsi="Times New Roman" w:cs="Times New Roman"/>
          <w:b/>
          <w:sz w:val="28"/>
          <w:szCs w:val="28"/>
        </w:rPr>
        <w:t>Інтелектуального</w:t>
      </w:r>
      <w:r>
        <w:rPr>
          <w:rFonts w:ascii="Times New Roman" w:hAnsi="Times New Roman" w:cs="Times New Roman"/>
          <w:sz w:val="28"/>
          <w:szCs w:val="28"/>
        </w:rPr>
        <w:t>, який передбачає засвоєння доступних дітям елементарних теоретичних знань у сфері фізичного розвитку;</w:t>
      </w:r>
    </w:p>
    <w:p w:rsidR="003A68E0" w:rsidRDefault="003A68E0" w:rsidP="003A68E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4702">
        <w:rPr>
          <w:rFonts w:ascii="Times New Roman" w:hAnsi="Times New Roman" w:cs="Times New Roman"/>
          <w:b/>
          <w:sz w:val="28"/>
          <w:szCs w:val="28"/>
        </w:rPr>
        <w:t>Рухового</w:t>
      </w:r>
      <w:r>
        <w:rPr>
          <w:rFonts w:ascii="Times New Roman" w:hAnsi="Times New Roman" w:cs="Times New Roman"/>
          <w:sz w:val="28"/>
          <w:szCs w:val="28"/>
        </w:rPr>
        <w:t xml:space="preserve">, що забезпечує формування життєво необхідних рухових умінь та навичок, розвиток фізичних якостей, а також раціональне використання рухового потенціалу. </w:t>
      </w:r>
    </w:p>
    <w:p w:rsidR="003A68E0" w:rsidRDefault="003A68E0" w:rsidP="003A68E0">
      <w:pPr>
        <w:pStyle w:val="a4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A68E0" w:rsidRDefault="003A68E0" w:rsidP="003A68E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44702">
        <w:rPr>
          <w:rFonts w:ascii="Times New Roman" w:hAnsi="Times New Roman" w:cs="Times New Roman"/>
          <w:sz w:val="28"/>
          <w:szCs w:val="28"/>
        </w:rPr>
        <w:t>Всі ці напрями знайшли відображення у змісті нової редакції Базового ком</w:t>
      </w:r>
      <w:r>
        <w:rPr>
          <w:rFonts w:ascii="Times New Roman" w:hAnsi="Times New Roman" w:cs="Times New Roman"/>
          <w:sz w:val="28"/>
          <w:szCs w:val="28"/>
        </w:rPr>
        <w:t>понента дошкільної освіти. Д</w:t>
      </w:r>
      <w:r w:rsidRPr="00844702">
        <w:rPr>
          <w:rFonts w:ascii="Times New Roman" w:hAnsi="Times New Roman" w:cs="Times New Roman"/>
          <w:sz w:val="28"/>
          <w:szCs w:val="28"/>
        </w:rPr>
        <w:t xml:space="preserve">окумент націлює нас на формування у дітей відповідних </w:t>
      </w:r>
      <w:proofErr w:type="spellStart"/>
      <w:r w:rsidRPr="0084470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02">
        <w:rPr>
          <w:rFonts w:ascii="Times New Roman" w:hAnsi="Times New Roman" w:cs="Times New Roman"/>
          <w:sz w:val="28"/>
          <w:szCs w:val="28"/>
        </w:rPr>
        <w:t xml:space="preserve">у руховій та </w:t>
      </w:r>
      <w:proofErr w:type="spellStart"/>
      <w:r w:rsidRPr="00844702">
        <w:rPr>
          <w:rFonts w:ascii="Times New Roman" w:hAnsi="Times New Roman" w:cs="Times New Roman"/>
          <w:sz w:val="28"/>
          <w:szCs w:val="28"/>
        </w:rPr>
        <w:t>здоров’язбережувальній</w:t>
      </w:r>
      <w:proofErr w:type="spellEnd"/>
      <w:r w:rsidRPr="00844702">
        <w:rPr>
          <w:rFonts w:ascii="Times New Roman" w:hAnsi="Times New Roman" w:cs="Times New Roman"/>
          <w:sz w:val="28"/>
          <w:szCs w:val="28"/>
        </w:rPr>
        <w:t xml:space="preserve"> діяльності. Кожна діяльність має свої специфічні завдання та засоби їх реалізації, а в комплексі</w:t>
      </w:r>
      <w:r>
        <w:rPr>
          <w:rFonts w:ascii="Times New Roman" w:hAnsi="Times New Roman" w:cs="Times New Roman"/>
          <w:sz w:val="28"/>
          <w:szCs w:val="28"/>
        </w:rPr>
        <w:t xml:space="preserve"> вони сприяють формуванню здорової особистості, яка усвідомлює роль фізичних вправ у збереженні й зміцненні здоров’я, володіє доступними знаннями та навичками в царині фізичної культури, прагне до розвитку свого рухового потенціалу.</w:t>
      </w:r>
    </w:p>
    <w:p w:rsidR="003A68E0" w:rsidRDefault="003A68E0" w:rsidP="003A68E0">
      <w:pPr>
        <w:pStyle w:val="a4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рухової та </w:t>
      </w:r>
      <w:proofErr w:type="spellStart"/>
      <w:r w:rsidRPr="00844702">
        <w:rPr>
          <w:rFonts w:ascii="Times New Roman" w:hAnsi="Times New Roman" w:cs="Times New Roman"/>
          <w:sz w:val="28"/>
          <w:szCs w:val="28"/>
        </w:rPr>
        <w:t>здоров’</w:t>
      </w:r>
      <w:r>
        <w:rPr>
          <w:rFonts w:ascii="Times New Roman" w:hAnsi="Times New Roman" w:cs="Times New Roman"/>
          <w:sz w:val="28"/>
          <w:szCs w:val="28"/>
        </w:rPr>
        <w:t>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дошкільнят має відбуватися в системі взаємодії всіх компонентів: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супроводу розвитку дитини на всіх вікових етапах;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Моніторингу стану здоров’я (фізичного, психічного, соціального) і рівня фізичних, психічних та емоційних навантажень;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емоційно комфортних умов;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Упровадження комплексної програми активного залучення дітей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діяльності. </w:t>
      </w:r>
    </w:p>
    <w:p w:rsidR="003A68E0" w:rsidRDefault="003A68E0" w:rsidP="003A68E0">
      <w:pPr>
        <w:pStyle w:val="a4"/>
        <w:spacing w:line="276" w:lineRule="auto"/>
        <w:ind w:left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Суттєвою новацією оновленого БКДО є визначення і закріплення ролі дорослих (педагогів і батьків) у розвитку особистості дитини. Наголошено  на необхідність усвідомлення дорослими спільної відповідальності за фізичний розвиток дитини.</w:t>
      </w:r>
    </w:p>
    <w:p w:rsidR="003A68E0" w:rsidRDefault="003A68E0" w:rsidP="003A68E0">
      <w:pPr>
        <w:pStyle w:val="a4"/>
        <w:spacing w:line="276" w:lineRule="auto"/>
        <w:ind w:left="29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5E2">
        <w:rPr>
          <w:rFonts w:ascii="Times New Roman" w:hAnsi="Times New Roman" w:cs="Times New Roman"/>
          <w:b/>
          <w:i/>
          <w:sz w:val="28"/>
          <w:szCs w:val="28"/>
        </w:rPr>
        <w:t>Завдання фізкультурно-оздоровчої 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D15E2">
        <w:rPr>
          <w:rFonts w:ascii="Times New Roman" w:hAnsi="Times New Roman" w:cs="Times New Roman"/>
          <w:b/>
          <w:i/>
          <w:sz w:val="28"/>
          <w:szCs w:val="28"/>
        </w:rPr>
        <w:t>боти: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5E2">
        <w:rPr>
          <w:rFonts w:ascii="Times New Roman" w:hAnsi="Times New Roman" w:cs="Times New Roman"/>
          <w:i/>
          <w:sz w:val="28"/>
          <w:szCs w:val="28"/>
        </w:rPr>
        <w:t>Створення сприятливих умов для психофізичного розвитку малят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Сприяння становленню в дітей цінностей здорового способу життя, культивування </w:t>
      </w:r>
      <w:proofErr w:type="spellStart"/>
      <w:r w:rsidRPr="000D15E2">
        <w:rPr>
          <w:rFonts w:ascii="Times New Roman" w:hAnsi="Times New Roman" w:cs="Times New Roman"/>
          <w:i/>
          <w:sz w:val="28"/>
          <w:szCs w:val="28"/>
        </w:rPr>
        <w:t>здоров’язбережувальної</w:t>
      </w:r>
      <w:proofErr w:type="spellEnd"/>
      <w:r w:rsidRPr="000D15E2">
        <w:rPr>
          <w:rFonts w:ascii="Times New Roman" w:hAnsi="Times New Roman" w:cs="Times New Roman"/>
          <w:i/>
          <w:sz w:val="28"/>
          <w:szCs w:val="28"/>
        </w:rPr>
        <w:t xml:space="preserve"> поведінки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Забезпечення можливостей для рухової активності дітей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обов’якове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дотримання добової фізіологічної норми рухової активності дитини);</w:t>
      </w:r>
    </w:p>
    <w:p w:rsidR="003A68E0" w:rsidRDefault="003A68E0" w:rsidP="003A68E0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Розвиток інтересу до різних видів спорту (починаючи із вправ спортивного характеру, доступних для малят раннього віку, і залучаючи їх до спортивних ігор у старшому віці);</w:t>
      </w:r>
    </w:p>
    <w:p w:rsidR="003A68E0" w:rsidRPr="000D15E2" w:rsidRDefault="003A68E0" w:rsidP="003A68E0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Сприяння формуванню в дітей рухової 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здоров’язбережувальної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68E0" w:rsidRPr="000D15E2" w:rsidRDefault="003A68E0" w:rsidP="003A68E0">
      <w:pPr>
        <w:pStyle w:val="a4"/>
        <w:spacing w:line="276" w:lineRule="auto"/>
        <w:ind w:left="294"/>
        <w:rPr>
          <w:rFonts w:ascii="Times New Roman" w:hAnsi="Times New Roman" w:cs="Times New Roman"/>
          <w:i/>
          <w:sz w:val="28"/>
          <w:szCs w:val="28"/>
        </w:rPr>
      </w:pPr>
    </w:p>
    <w:p w:rsidR="003A68E0" w:rsidRDefault="003A68E0" w:rsidP="003A68E0">
      <w:pPr>
        <w:widowControl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02">
        <w:rPr>
          <w:rFonts w:ascii="Times New Roman" w:eastAsia="Times New Roman" w:hAnsi="Times New Roman" w:cs="Times New Roman"/>
          <w:sz w:val="28"/>
          <w:szCs w:val="21"/>
          <w:lang w:eastAsia="ru-RU"/>
        </w:rPr>
        <w:t>У методичних рекомендаціях до Базового компонента д</w:t>
      </w:r>
      <w:r w:rsidRPr="00F9163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ошкільної освіти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зазначено, що у </w:t>
      </w:r>
      <w:proofErr w:type="spell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здоров’язбережувальній</w:t>
      </w:r>
      <w:proofErr w:type="spell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діяльності необхідно формувати в дітей ставлення до життя і здоров’я як до найвищої людської цінності. Збагачувати знання щодо фізичної, психічної та соціальної сфер здоров’я та важливості здорового способу життя. Важливою складовою є організація командних спортивних ігор та розваг, що сприятимуть формуванню здатності в дітей цінувати чесність, товариськість, підтримку; вміння боротися, вигравати й програвати, радіти за успіхи інших.</w:t>
      </w:r>
      <w:r w:rsidRPr="00225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E0" w:rsidRDefault="003A68E0" w:rsidP="003A68E0">
      <w:pPr>
        <w:widowControl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Варіативний складник стандарту дошкільної освіти, а саме освітній напрям «Особистість дитини. Спортивні ігри» чітко визначає спортивно-ігрову компетентність дошкільника і наголошує на те, що…. «у сучасних умовах не втрачає своєї актуальності питання створення в закладах дошкільної освіти режиму високої рухової активності. Одним із шляхів вирішення є включення до рухового режиму елементів спорту, доступних дітям дошкільного віку. </w:t>
      </w:r>
    </w:p>
    <w:p w:rsidR="003A68E0" w:rsidRDefault="003A68E0" w:rsidP="003A68E0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Спортивно-ігрова компетентність – це здатність до пізнання й усвідомлення власної приналежності до обраного виду спортивної гри; спрямування психомоторної діяльності на досягнення умовної мети, дотримання єдиних правил спортивної діяльності як індивідуально, так і в команді, які спрямовані на досягнення кращого результату; здатність грати у спортивну гру за спрощеними правилами..»</w:t>
      </w:r>
      <w:r w:rsidRPr="0083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8E0" w:rsidRDefault="003A68E0" w:rsidP="003A68E0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освітній програмі для дітей від 2 до 7 років «Дитина» (редакція 2020 року, розроблена відповідно до Базового компонента дошкільної освіти) в розділі «Здоров’я та фізичний розвиток» змістом педагогічної роботи з дітьми старшого дошкільного віку виділені спортивні ігри:</w:t>
      </w:r>
    </w:p>
    <w:p w:rsidR="003A68E0" w:rsidRDefault="003A68E0" w:rsidP="003A68E0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56">
        <w:rPr>
          <w:rFonts w:ascii="Times New Roman" w:hAnsi="Times New Roman" w:cs="Times New Roman"/>
          <w:b/>
          <w:i/>
          <w:sz w:val="28"/>
          <w:szCs w:val="28"/>
        </w:rPr>
        <w:t>Бадмінтон</w:t>
      </w:r>
      <w:r>
        <w:rPr>
          <w:rFonts w:ascii="Times New Roman" w:hAnsi="Times New Roman" w:cs="Times New Roman"/>
          <w:sz w:val="28"/>
          <w:szCs w:val="28"/>
        </w:rPr>
        <w:t>. Правильно тримати ракетку, бити волан, перекидаючи його на бік партнера. Вільно рухатися по майданчику, намагаючись не пропустити волан.</w:t>
      </w:r>
    </w:p>
    <w:p w:rsidR="003A68E0" w:rsidRDefault="003A68E0" w:rsidP="003A68E0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Городки</w:t>
      </w:r>
      <w:r w:rsidRPr="00A956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Кидати биту від плеча і збоку, зберігаючи правильне вихідне положення. Знати чотири – п’ять фігур. Уміти вибивати городки з кону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півкону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68E0" w:rsidRDefault="003A68E0" w:rsidP="003A68E0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  <w:r w:rsidRPr="008C2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Передавати м’яч одне одному: обома руками від грудей, однією рукою від плеча. Передавати м’яч одне одному обома руками від грудей у русі. Ловити м’яч на різній висоті, з різних боків. Кидати м’яч у кошик обома руками із-за голови, від плеча. Вести м’яч однією рукою, перекидаючи його з однієї руки в іншу, рухаючись у різних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напрямках: зупиняючись і знову рухаючись за сигналом; грати за спрощеними правилами.</w:t>
      </w:r>
    </w:p>
    <w:p w:rsidR="003A68E0" w:rsidRDefault="003A68E0" w:rsidP="003A68E0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Футбол</w:t>
      </w:r>
      <w:r w:rsidRPr="008C2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Передавати м’яч одне одному з пересуванням у парах на відстань 5-6 метрів. Вести м’яч по майданчику: по прямій, змійкою між розставленими предметами (кубики, кеглі), із зупинкою м’яча за сигналом. Вести м’яч 6-8 метрів і забивати правою і лівою ногою у ворота. Вивчити дії з м’ячем воротаря: ловіння м’яча обома руками,відбивання кулаками та введення м’яча у гру.</w:t>
      </w:r>
    </w:p>
    <w:p w:rsidR="003A68E0" w:rsidRDefault="003A68E0" w:rsidP="003A68E0">
      <w:pPr>
        <w:pStyle w:val="a5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Грати у футбол за спрощеними правилами.</w:t>
      </w:r>
    </w:p>
    <w:p w:rsidR="003A68E0" w:rsidRDefault="003A68E0" w:rsidP="003A68E0">
      <w:pPr>
        <w:pStyle w:val="a5"/>
        <w:numPr>
          <w:ilvl w:val="0"/>
          <w:numId w:val="5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7CB">
        <w:rPr>
          <w:rFonts w:ascii="Times New Roman" w:hAnsi="Times New Roman" w:cs="Times New Roman"/>
          <w:b/>
          <w:i/>
          <w:sz w:val="28"/>
          <w:szCs w:val="28"/>
        </w:rPr>
        <w:t>Настільний теніс.</w:t>
      </w:r>
      <w:r>
        <w:rPr>
          <w:rFonts w:ascii="Times New Roman" w:hAnsi="Times New Roman" w:cs="Times New Roman"/>
          <w:sz w:val="28"/>
          <w:szCs w:val="28"/>
        </w:rPr>
        <w:t xml:space="preserve"> Правильно тримати ракетку, виконувати підготовчі вправи з ракеткою і м’ячем. Перебивати м’яч через сітку після відскоку від столу, грати в теніс за спрощеними правилами.</w:t>
      </w:r>
    </w:p>
    <w:p w:rsidR="003A68E0" w:rsidRDefault="003A68E0" w:rsidP="003A68E0">
      <w:pPr>
        <w:pStyle w:val="a5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E0" w:rsidRDefault="003A68E0" w:rsidP="003A68E0">
      <w:pPr>
        <w:pStyle w:val="a5"/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D0F">
        <w:rPr>
          <w:rFonts w:ascii="Times New Roman" w:hAnsi="Times New Roman" w:cs="Times New Roman"/>
          <w:b/>
          <w:i/>
          <w:sz w:val="28"/>
          <w:szCs w:val="28"/>
        </w:rPr>
        <w:t>Шахи.</w:t>
      </w:r>
      <w:r>
        <w:rPr>
          <w:rFonts w:ascii="Times New Roman" w:hAnsi="Times New Roman" w:cs="Times New Roman"/>
          <w:sz w:val="28"/>
          <w:szCs w:val="28"/>
        </w:rPr>
        <w:t xml:space="preserve"> Головною умовою ознайомлення дітей старшого дошкільного віку з грою в шахи є ігрова форма. Слід заохочувати дітей, хвалити, пояснювати і налаштовувати її не лише на перемогу, а й на програш. Не правильний крок – це втрата фігури, а значить програш. Діти легко засвоюють матеріал, який приносить радість та естетичну насолоду. </w:t>
      </w:r>
      <w:r w:rsidRPr="009C0A7D">
        <w:rPr>
          <w:rFonts w:ascii="Times New Roman" w:hAnsi="Times New Roman" w:cs="Times New Roman"/>
          <w:sz w:val="28"/>
          <w:szCs w:val="28"/>
        </w:rPr>
        <w:t xml:space="preserve">Освітніми завданнями варіативної частини програми </w:t>
      </w:r>
      <w:r w:rsidRPr="009C0A7D">
        <w:rPr>
          <w:rFonts w:ascii="Times New Roman" w:hAnsi="Times New Roman" w:cs="Times New Roman"/>
          <w:b/>
          <w:i/>
          <w:sz w:val="28"/>
          <w:szCs w:val="28"/>
        </w:rPr>
        <w:t>«Шахи»</w:t>
      </w:r>
      <w:r>
        <w:rPr>
          <w:rFonts w:ascii="Times New Roman" w:hAnsi="Times New Roman" w:cs="Times New Roman"/>
          <w:sz w:val="28"/>
          <w:szCs w:val="28"/>
        </w:rPr>
        <w:t xml:space="preserve"> є – збагачення знань дітей про основні шахові поняття та правила взаємодії з партнером під час гри в шахи; знати шахові терміни: «шахівниця», «поле», «білі», «чорні», «хід», «горизонталь», «діагональ», «початкове положення». Має такі розвинуті якості: цілеспрямованість, зібраність,самостійність, посидючість, гнучкість і логічність мислення, винахідливість.</w:t>
      </w:r>
    </w:p>
    <w:p w:rsidR="003A68E0" w:rsidRDefault="003A68E0" w:rsidP="00DA3080">
      <w:pPr>
        <w:pStyle w:val="a3"/>
        <w:spacing w:before="0" w:beforeAutospacing="0" w:after="375" w:afterAutospacing="0"/>
        <w:ind w:right="900"/>
        <w:rPr>
          <w:sz w:val="28"/>
        </w:rPr>
      </w:pPr>
      <w:r w:rsidRPr="00837C8F">
        <w:rPr>
          <w:sz w:val="28"/>
          <w:szCs w:val="28"/>
        </w:rPr>
        <w:t>Також</w:t>
      </w:r>
      <w:r>
        <w:rPr>
          <w:sz w:val="28"/>
          <w:szCs w:val="28"/>
        </w:rPr>
        <w:t xml:space="preserve"> у інваріантній складовій програми у розділі «Особистість дитини» йдеться про сучасне покоління дітей «Альфа»</w:t>
      </w:r>
      <w:r>
        <w:rPr>
          <w:sz w:val="28"/>
        </w:rPr>
        <w:t xml:space="preserve">,  дітей цифрової ери, які вирізняються своєю інтелектуальною та емоційною своєрідністю. Їхній світ цінностей значною мірою підвладний </w:t>
      </w:r>
      <w:proofErr w:type="spellStart"/>
      <w:r>
        <w:rPr>
          <w:sz w:val="28"/>
        </w:rPr>
        <w:t>онлайн-соціалізації</w:t>
      </w:r>
      <w:proofErr w:type="spellEnd"/>
      <w:r>
        <w:rPr>
          <w:sz w:val="28"/>
        </w:rPr>
        <w:t>, тому сучасні виклики життя є для них не викликами, а звичайними умовами буття.</w:t>
      </w:r>
    </w:p>
    <w:p w:rsidR="003A68E0" w:rsidRDefault="003A68E0" w:rsidP="003A68E0">
      <w:pPr>
        <w:pStyle w:val="a3"/>
        <w:spacing w:before="0" w:beforeAutospacing="0" w:after="375" w:afterAutospacing="0"/>
        <w:ind w:left="720" w:right="900"/>
        <w:rPr>
          <w:sz w:val="28"/>
        </w:rPr>
      </w:pPr>
      <w:r>
        <w:rPr>
          <w:sz w:val="28"/>
        </w:rPr>
        <w:t>Для того аби порозумітися з дітьми покоління «Альфа», а тим більш з дітьми, які мають особливі освітні потреби доцільно:</w:t>
      </w:r>
    </w:p>
    <w:p w:rsidR="003A68E0" w:rsidRPr="00420AB2" w:rsidRDefault="00A86BA1" w:rsidP="00A86BA1">
      <w:pPr>
        <w:pStyle w:val="a3"/>
        <w:numPr>
          <w:ilvl w:val="0"/>
          <w:numId w:val="7"/>
        </w:numPr>
        <w:spacing w:before="0" w:beforeAutospacing="0" w:after="375" w:afterAutospacing="0"/>
        <w:ind w:right="900"/>
        <w:rPr>
          <w:color w:val="141414"/>
          <w:sz w:val="28"/>
          <w:szCs w:val="30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r w:rsidR="003A68E0">
        <w:rPr>
          <w:sz w:val="28"/>
        </w:rPr>
        <w:t>мініти</w:t>
      </w:r>
      <w:proofErr w:type="spellEnd"/>
      <w:r w:rsidR="003A68E0">
        <w:rPr>
          <w:sz w:val="28"/>
        </w:rPr>
        <w:t xml:space="preserve"> мет</w:t>
      </w:r>
      <w:r>
        <w:rPr>
          <w:sz w:val="28"/>
        </w:rPr>
        <w:t>одики повідомлення інформації, в</w:t>
      </w:r>
      <w:r w:rsidR="003A68E0">
        <w:rPr>
          <w:sz w:val="28"/>
        </w:rPr>
        <w:t>раховуючи інтереси, настрій та потреби дітей, тобто підводити дитину до занять динамічно, яскраво, образно;</w:t>
      </w:r>
    </w:p>
    <w:p w:rsidR="003A68E0" w:rsidRPr="00941EB9" w:rsidRDefault="00A86BA1" w:rsidP="00A86BA1">
      <w:pPr>
        <w:pStyle w:val="a3"/>
        <w:numPr>
          <w:ilvl w:val="0"/>
          <w:numId w:val="7"/>
        </w:numPr>
        <w:tabs>
          <w:tab w:val="left" w:pos="0"/>
        </w:tabs>
        <w:spacing w:before="0" w:beforeAutospacing="0" w:after="375" w:afterAutospacing="0"/>
        <w:ind w:left="-426" w:right="900"/>
        <w:rPr>
          <w:sz w:val="28"/>
          <w:szCs w:val="28"/>
        </w:rPr>
      </w:pPr>
      <w:r>
        <w:rPr>
          <w:sz w:val="28"/>
        </w:rPr>
        <w:t>З</w:t>
      </w:r>
      <w:r w:rsidR="003A68E0">
        <w:rPr>
          <w:sz w:val="28"/>
        </w:rPr>
        <w:t>мінити стиль спілкування з менторського на партнерський (бути не поряд, а разом).</w:t>
      </w:r>
    </w:p>
    <w:p w:rsidR="003A68E0" w:rsidRDefault="003A68E0" w:rsidP="00A86BA1">
      <w:pPr>
        <w:pStyle w:val="a3"/>
        <w:spacing w:before="0" w:beforeAutospacing="0" w:after="375" w:afterAutospacing="0"/>
        <w:ind w:right="90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Підрозділ освітнього напряму «Здоров’я та фізичний розвиток» визначив </w:t>
      </w:r>
      <w:r w:rsidRPr="00941EB9">
        <w:rPr>
          <w:b/>
          <w:sz w:val="28"/>
        </w:rPr>
        <w:t xml:space="preserve">мету </w:t>
      </w:r>
      <w:r>
        <w:rPr>
          <w:sz w:val="28"/>
        </w:rPr>
        <w:t xml:space="preserve">– «Виховання здорової, життєрадісної, активної дитини засобами фізичного виховання» та </w:t>
      </w:r>
      <w:r w:rsidRPr="00941EB9">
        <w:rPr>
          <w:b/>
          <w:sz w:val="28"/>
        </w:rPr>
        <w:t>основне завдання</w:t>
      </w:r>
      <w:r>
        <w:rPr>
          <w:sz w:val="28"/>
        </w:rPr>
        <w:t xml:space="preserve"> педагогів – «Зробити життя дитини оптимально активним, насиченим різноманітними видами діяльності, отже, корисним і цікавим.</w:t>
      </w:r>
      <w:r>
        <w:rPr>
          <w:sz w:val="28"/>
          <w:szCs w:val="28"/>
        </w:rPr>
        <w:t xml:space="preserve"> </w:t>
      </w:r>
      <w:r w:rsidRPr="00837C8F">
        <w:rPr>
          <w:sz w:val="28"/>
          <w:szCs w:val="28"/>
        </w:rPr>
        <w:t xml:space="preserve"> </w:t>
      </w:r>
    </w:p>
    <w:p w:rsidR="003A68E0" w:rsidRDefault="003A68E0" w:rsidP="003A68E0">
      <w:pPr>
        <w:pStyle w:val="a3"/>
        <w:spacing w:before="0" w:beforeAutospacing="0" w:after="375" w:afterAutospacing="0"/>
        <w:ind w:left="1080" w:right="900"/>
        <w:rPr>
          <w:sz w:val="28"/>
          <w:szCs w:val="28"/>
        </w:rPr>
      </w:pPr>
      <w:r>
        <w:rPr>
          <w:sz w:val="28"/>
          <w:szCs w:val="28"/>
        </w:rPr>
        <w:t>Змістові акценти підрозділу: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Здоров’я дітей дошкільного віку;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Фізична культура дошкільників;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Створення </w:t>
      </w:r>
      <w:proofErr w:type="spellStart"/>
      <w:r>
        <w:rPr>
          <w:sz w:val="28"/>
          <w:szCs w:val="28"/>
        </w:rPr>
        <w:t>здоров’язбережувального</w:t>
      </w:r>
      <w:proofErr w:type="spellEnd"/>
      <w:r>
        <w:rPr>
          <w:sz w:val="28"/>
          <w:szCs w:val="28"/>
        </w:rPr>
        <w:t xml:space="preserve"> середовища у ЗДО;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Загартування дітей дошкільного віку;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Оздоровчі технології в освітньому процесі ЗДО;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Активізація рухової діяльності дитини;;</w:t>
      </w:r>
    </w:p>
    <w:p w:rsidR="003A68E0" w:rsidRDefault="003A68E0" w:rsidP="003A68E0">
      <w:pPr>
        <w:pStyle w:val="a3"/>
        <w:numPr>
          <w:ilvl w:val="0"/>
          <w:numId w:val="8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Сучасні підходи до використання методів і прийомів навчання дітей фізичних вправ.</w:t>
      </w:r>
    </w:p>
    <w:p w:rsidR="00A86BA1" w:rsidRDefault="003A68E0" w:rsidP="003A68E0">
      <w:pPr>
        <w:pStyle w:val="a3"/>
        <w:spacing w:before="0" w:beforeAutospacing="0" w:after="375" w:afterAutospacing="0"/>
        <w:ind w:right="900"/>
        <w:rPr>
          <w:i/>
        </w:rPr>
      </w:pPr>
      <w:r>
        <w:rPr>
          <w:sz w:val="28"/>
          <w:szCs w:val="28"/>
        </w:rPr>
        <w:t xml:space="preserve"> </w:t>
      </w:r>
      <w:r w:rsidR="00A86BA1">
        <w:rPr>
          <w:i/>
        </w:rPr>
        <w:t xml:space="preserve">(сторінки освітньої </w:t>
      </w:r>
      <w:r w:rsidRPr="00D822B7">
        <w:rPr>
          <w:i/>
        </w:rPr>
        <w:t>програми</w:t>
      </w:r>
      <w:r w:rsidR="00A86BA1">
        <w:rPr>
          <w:i/>
        </w:rPr>
        <w:t xml:space="preserve"> для дітей від 2 до 7років</w:t>
      </w:r>
      <w:r w:rsidRPr="00D822B7">
        <w:rPr>
          <w:i/>
        </w:rPr>
        <w:t xml:space="preserve"> «Дитина» 55 – 122)</w:t>
      </w:r>
    </w:p>
    <w:p w:rsidR="003A68E0" w:rsidRPr="00A86BA1" w:rsidRDefault="003A68E0" w:rsidP="003A68E0">
      <w:pPr>
        <w:pStyle w:val="a3"/>
        <w:spacing w:before="0" w:beforeAutospacing="0" w:after="375" w:afterAutospacing="0"/>
        <w:ind w:right="900"/>
        <w:rPr>
          <w:i/>
        </w:rPr>
      </w:pPr>
      <w:r w:rsidRPr="00D822B7">
        <w:rPr>
          <w:sz w:val="28"/>
          <w:szCs w:val="28"/>
        </w:rPr>
        <w:t>Засобами фізичного виховання дітей дошкільного віку залишаються</w:t>
      </w:r>
      <w:r>
        <w:rPr>
          <w:sz w:val="28"/>
          <w:szCs w:val="28"/>
        </w:rPr>
        <w:t>:</w:t>
      </w:r>
    </w:p>
    <w:p w:rsidR="003A68E0" w:rsidRDefault="003A68E0" w:rsidP="003A68E0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 w:rsidRPr="00D8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5B18">
        <w:rPr>
          <w:i/>
          <w:sz w:val="28"/>
          <w:szCs w:val="28"/>
        </w:rPr>
        <w:t>фізичні вправи:</w:t>
      </w:r>
      <w:r>
        <w:rPr>
          <w:sz w:val="28"/>
          <w:szCs w:val="28"/>
        </w:rPr>
        <w:t xml:space="preserve"> основні рухи (ходьба, біг,стрибки, метання, лазіння, вправи в рівновазі); загально розвиваючі вправи; рухливі ігри;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</w:rPr>
        <w:t xml:space="preserve"> спортивного характеру;</w:t>
      </w:r>
    </w:p>
    <w:p w:rsidR="003A68E0" w:rsidRDefault="003A68E0" w:rsidP="003A68E0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B18">
        <w:rPr>
          <w:i/>
          <w:sz w:val="28"/>
          <w:szCs w:val="28"/>
        </w:rPr>
        <w:t xml:space="preserve">гігієнічні фактори: </w:t>
      </w:r>
      <w:r>
        <w:rPr>
          <w:sz w:val="28"/>
          <w:szCs w:val="28"/>
        </w:rPr>
        <w:t>раціональний розпорядок процесів життєдіяльності; дотримання температурного режиму; гігієна одягу, взуття, харчування. Фізкультурного обладнання, приміщення, майданчика;</w:t>
      </w:r>
    </w:p>
    <w:p w:rsidR="003A68E0" w:rsidRDefault="003A68E0" w:rsidP="003A68E0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5B18">
        <w:rPr>
          <w:i/>
          <w:sz w:val="28"/>
          <w:szCs w:val="28"/>
        </w:rPr>
        <w:t>природничі фактори</w:t>
      </w:r>
      <w:r w:rsidR="00A86BA1">
        <w:rPr>
          <w:sz w:val="28"/>
          <w:szCs w:val="28"/>
        </w:rPr>
        <w:t xml:space="preserve">: </w:t>
      </w:r>
      <w:r>
        <w:rPr>
          <w:sz w:val="28"/>
          <w:szCs w:val="28"/>
        </w:rPr>
        <w:t>повітря, сонце</w:t>
      </w:r>
      <w:r w:rsidR="00A86BA1">
        <w:rPr>
          <w:sz w:val="28"/>
          <w:szCs w:val="28"/>
        </w:rPr>
        <w:t>,</w:t>
      </w:r>
      <w:r w:rsidR="00A86BA1" w:rsidRPr="00A86BA1">
        <w:rPr>
          <w:sz w:val="28"/>
          <w:szCs w:val="28"/>
        </w:rPr>
        <w:t xml:space="preserve"> </w:t>
      </w:r>
      <w:r w:rsidR="00A86BA1">
        <w:rPr>
          <w:sz w:val="28"/>
          <w:szCs w:val="28"/>
        </w:rPr>
        <w:t>вода</w:t>
      </w:r>
      <w:r>
        <w:rPr>
          <w:sz w:val="28"/>
          <w:szCs w:val="28"/>
        </w:rPr>
        <w:t>.</w:t>
      </w:r>
    </w:p>
    <w:p w:rsidR="00A86BA1" w:rsidRDefault="00A86BA1" w:rsidP="003A68E0">
      <w:pPr>
        <w:pStyle w:val="a3"/>
        <w:spacing w:before="0" w:beforeAutospacing="0" w:after="375" w:afterAutospacing="0"/>
        <w:ind w:right="900"/>
        <w:rPr>
          <w:b/>
          <w:i/>
          <w:sz w:val="28"/>
          <w:szCs w:val="28"/>
        </w:rPr>
      </w:pPr>
    </w:p>
    <w:p w:rsidR="003A68E0" w:rsidRPr="00204B56" w:rsidRDefault="003A68E0" w:rsidP="003A68E0">
      <w:pPr>
        <w:pStyle w:val="a3"/>
        <w:spacing w:before="0" w:beforeAutospacing="0" w:after="375" w:afterAutospacing="0"/>
        <w:ind w:right="900"/>
        <w:rPr>
          <w:b/>
          <w:i/>
          <w:sz w:val="28"/>
          <w:szCs w:val="28"/>
        </w:rPr>
      </w:pPr>
      <w:r w:rsidRPr="00204B56">
        <w:rPr>
          <w:b/>
          <w:i/>
          <w:sz w:val="28"/>
          <w:szCs w:val="28"/>
        </w:rPr>
        <w:t>Форми роботи з фізичного виховання:</w:t>
      </w:r>
    </w:p>
    <w:p w:rsidR="003A68E0" w:rsidRDefault="003A68E0" w:rsidP="003A68E0">
      <w:pPr>
        <w:pStyle w:val="a3"/>
        <w:numPr>
          <w:ilvl w:val="0"/>
          <w:numId w:val="2"/>
        </w:numPr>
        <w:spacing w:before="0" w:beforeAutospacing="0" w:after="375" w:afterAutospacing="0"/>
        <w:ind w:right="900"/>
        <w:rPr>
          <w:sz w:val="28"/>
          <w:szCs w:val="28"/>
        </w:rPr>
      </w:pPr>
      <w:r w:rsidRPr="00204B56">
        <w:rPr>
          <w:i/>
          <w:sz w:val="28"/>
          <w:szCs w:val="28"/>
        </w:rPr>
        <w:lastRenderedPageBreak/>
        <w:t>основні:</w:t>
      </w:r>
      <w:r>
        <w:rPr>
          <w:sz w:val="28"/>
          <w:szCs w:val="28"/>
        </w:rPr>
        <w:t xml:space="preserve"> заняття з фізичної культури;</w:t>
      </w:r>
    </w:p>
    <w:p w:rsidR="003A68E0" w:rsidRDefault="003A68E0" w:rsidP="003A68E0">
      <w:pPr>
        <w:pStyle w:val="a3"/>
        <w:numPr>
          <w:ilvl w:val="0"/>
          <w:numId w:val="2"/>
        </w:numPr>
        <w:spacing w:before="0" w:beforeAutospacing="0" w:after="375" w:afterAutospacing="0"/>
        <w:ind w:right="900"/>
        <w:rPr>
          <w:sz w:val="28"/>
          <w:szCs w:val="28"/>
        </w:rPr>
      </w:pPr>
      <w:r w:rsidRPr="00204B56">
        <w:rPr>
          <w:i/>
          <w:sz w:val="28"/>
          <w:szCs w:val="28"/>
        </w:rPr>
        <w:t>фізкультурно-оздоровчі заходи:</w:t>
      </w:r>
      <w:r>
        <w:rPr>
          <w:sz w:val="28"/>
          <w:szCs w:val="28"/>
        </w:rPr>
        <w:t xml:space="preserve"> ранкова гімнастика, </w:t>
      </w:r>
      <w:proofErr w:type="spellStart"/>
      <w:r>
        <w:rPr>
          <w:sz w:val="28"/>
          <w:szCs w:val="28"/>
        </w:rPr>
        <w:t>гімнастика</w:t>
      </w:r>
      <w:proofErr w:type="spellEnd"/>
      <w:r>
        <w:rPr>
          <w:sz w:val="28"/>
          <w:szCs w:val="28"/>
        </w:rPr>
        <w:t xml:space="preserve"> після денного сну (гігієнічна, після сну з елементами корекції, повітряні ванни в русі), </w:t>
      </w:r>
      <w:proofErr w:type="spellStart"/>
      <w:r>
        <w:rPr>
          <w:sz w:val="28"/>
          <w:szCs w:val="28"/>
        </w:rPr>
        <w:t>фізкультхвилинки</w:t>
      </w:r>
      <w:proofErr w:type="spellEnd"/>
      <w:r>
        <w:rPr>
          <w:sz w:val="28"/>
          <w:szCs w:val="28"/>
        </w:rPr>
        <w:t>, фізкультпаузи;</w:t>
      </w:r>
    </w:p>
    <w:p w:rsidR="003A68E0" w:rsidRDefault="003A68E0" w:rsidP="003A68E0">
      <w:pPr>
        <w:pStyle w:val="a3"/>
        <w:numPr>
          <w:ilvl w:val="0"/>
          <w:numId w:val="2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i/>
          <w:sz w:val="28"/>
          <w:szCs w:val="28"/>
        </w:rPr>
        <w:t>форми активного відпочинку:</w:t>
      </w:r>
      <w:r>
        <w:rPr>
          <w:sz w:val="28"/>
          <w:szCs w:val="28"/>
        </w:rPr>
        <w:t xml:space="preserve"> фізкультурні розваги, фізкультурні свята, день здоров’я, піші переходи.</w:t>
      </w:r>
    </w:p>
    <w:p w:rsidR="00FD2E57" w:rsidRDefault="00DA3080" w:rsidP="00FD2E57">
      <w:pPr>
        <w:pStyle w:val="a3"/>
        <w:spacing w:before="0" w:beforeAutospacing="0" w:after="375" w:afterAutospacing="0"/>
        <w:ind w:left="720" w:right="900"/>
        <w:rPr>
          <w:b/>
          <w:i/>
          <w:sz w:val="28"/>
          <w:szCs w:val="28"/>
        </w:rPr>
      </w:pPr>
      <w:r w:rsidRPr="009752C7">
        <w:rPr>
          <w:b/>
          <w:i/>
          <w:sz w:val="28"/>
          <w:szCs w:val="28"/>
        </w:rPr>
        <w:t>Основні принципи фізкультурно-оздоровчої роботи у сучасному ЗДО</w:t>
      </w:r>
    </w:p>
    <w:p w:rsidR="00DA3080" w:rsidRPr="00FD2E57" w:rsidRDefault="00DA3080" w:rsidP="00FD2E57">
      <w:pPr>
        <w:pStyle w:val="a3"/>
        <w:spacing w:before="0" w:beforeAutospacing="0" w:after="375" w:afterAutospacing="0"/>
        <w:ind w:left="720" w:right="900"/>
        <w:jc w:val="both"/>
        <w:rPr>
          <w:b/>
          <w:i/>
          <w:sz w:val="28"/>
          <w:szCs w:val="28"/>
        </w:rPr>
      </w:pPr>
      <w:r w:rsidRPr="00DA3080">
        <w:rPr>
          <w:sz w:val="28"/>
          <w:szCs w:val="28"/>
        </w:rPr>
        <w:t>Основні принципи фізкультурно-о</w:t>
      </w:r>
      <w:r>
        <w:rPr>
          <w:sz w:val="28"/>
          <w:szCs w:val="28"/>
        </w:rPr>
        <w:t>здоровчої роботи у сучасному ЗДО</w:t>
      </w:r>
      <w:r w:rsidRPr="00DA3080">
        <w:rPr>
          <w:sz w:val="28"/>
          <w:szCs w:val="28"/>
        </w:rPr>
        <w:t xml:space="preserve"> полягають у </w:t>
      </w:r>
      <w:r w:rsidRPr="00DA3080">
        <w:rPr>
          <w:b/>
          <w:i/>
          <w:sz w:val="28"/>
          <w:szCs w:val="28"/>
        </w:rPr>
        <w:t>систематичності,</w:t>
      </w:r>
      <w:r>
        <w:rPr>
          <w:sz w:val="28"/>
          <w:szCs w:val="28"/>
        </w:rPr>
        <w:t xml:space="preserve"> що передбачає плавний перехід від одного рівня розвитку рухів до іншого, постійне ускладнення матеріалу; багаторазове повторення рухового завдання на окремому занятті та повторення занять упродовж певного часу; оптимальну варіативність засобів і методів фізичного виховання та оздоровчих технологій;</w:t>
      </w:r>
    </w:p>
    <w:p w:rsidR="00DA3080" w:rsidRDefault="00DA3080" w:rsidP="00FD2E57">
      <w:pPr>
        <w:pStyle w:val="a3"/>
        <w:numPr>
          <w:ilvl w:val="0"/>
          <w:numId w:val="2"/>
        </w:numPr>
        <w:spacing w:before="0" w:beforeAutospacing="0" w:after="375" w:afterAutospacing="0"/>
        <w:ind w:right="900"/>
        <w:rPr>
          <w:sz w:val="28"/>
          <w:szCs w:val="28"/>
        </w:rPr>
      </w:pPr>
      <w:r w:rsidRPr="00DA3080">
        <w:rPr>
          <w:b/>
          <w:i/>
          <w:sz w:val="28"/>
          <w:szCs w:val="28"/>
        </w:rPr>
        <w:t xml:space="preserve">прогресування </w:t>
      </w:r>
      <w:r>
        <w:rPr>
          <w:b/>
          <w:i/>
          <w:sz w:val="28"/>
          <w:szCs w:val="28"/>
        </w:rPr>
        <w:t xml:space="preserve">тренувальних впливів, </w:t>
      </w:r>
      <w:r w:rsidRPr="00DA3080">
        <w:rPr>
          <w:sz w:val="28"/>
          <w:szCs w:val="28"/>
        </w:rPr>
        <w:t xml:space="preserve">який передбачає постійне оновлення </w:t>
      </w:r>
      <w:r w:rsidR="009752C7">
        <w:rPr>
          <w:sz w:val="28"/>
          <w:szCs w:val="28"/>
        </w:rPr>
        <w:t>та ускладнення фізичних вправ та навантажень, збільшення кількості вправ та дозувань, методів, умов проведення завдань, варіантів рухливої гри, використання підготовчих вправ для досягнення більшого тренувального ефекту.</w:t>
      </w:r>
    </w:p>
    <w:p w:rsidR="009752C7" w:rsidRDefault="009752C7" w:rsidP="00DA3080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Необхідно продумати, як ускладнити вправи та ігри, щоб дітям було цікаво і вони мали можливість долати труднощі. У подоланні дитиною труднощів, докладанні зусиль для виконання вправ, інтересі до цікавого і доступн</w:t>
      </w:r>
      <w:r w:rsidR="00FD2E57">
        <w:rPr>
          <w:sz w:val="28"/>
          <w:szCs w:val="28"/>
        </w:rPr>
        <w:t>ого змісту рухливих завдань відб</w:t>
      </w:r>
      <w:r>
        <w:rPr>
          <w:sz w:val="28"/>
          <w:szCs w:val="28"/>
        </w:rPr>
        <w:t>увається цілісний розвиток дитячого організму, дитина загартовується фізично і психічно.</w:t>
      </w:r>
    </w:p>
    <w:p w:rsidR="009752C7" w:rsidRDefault="009752C7" w:rsidP="009752C7">
      <w:pPr>
        <w:pStyle w:val="a3"/>
        <w:spacing w:before="0" w:beforeAutospacing="0" w:after="375" w:afterAutospacing="0"/>
        <w:ind w:right="900"/>
        <w:jc w:val="center"/>
        <w:rPr>
          <w:b/>
          <w:i/>
          <w:sz w:val="28"/>
          <w:szCs w:val="28"/>
        </w:rPr>
      </w:pPr>
      <w:r w:rsidRPr="009752C7">
        <w:rPr>
          <w:b/>
          <w:i/>
          <w:sz w:val="28"/>
          <w:szCs w:val="28"/>
        </w:rPr>
        <w:t>Методи і прийоми навчання дітей фізичних вправ</w:t>
      </w:r>
    </w:p>
    <w:p w:rsidR="009752C7" w:rsidRDefault="009752C7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 w:rsidRPr="009752C7">
        <w:rPr>
          <w:sz w:val="28"/>
          <w:szCs w:val="28"/>
        </w:rPr>
        <w:t>Необхідно продумувати використанн</w:t>
      </w:r>
      <w:r>
        <w:rPr>
          <w:sz w:val="28"/>
          <w:szCs w:val="28"/>
        </w:rPr>
        <w:t xml:space="preserve">я методів і прийомів відповідно </w:t>
      </w:r>
      <w:r w:rsidRPr="009752C7">
        <w:rPr>
          <w:sz w:val="28"/>
          <w:szCs w:val="28"/>
        </w:rPr>
        <w:t>до етапу навчання рухових дій.</w:t>
      </w:r>
    </w:p>
    <w:p w:rsidR="009752C7" w:rsidRDefault="009752C7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Основними методами і прийомами початкового навчання дітей рухових дій (І-й етап) є показ і пояснення вправи. До показу важливо залучати дітей. Доцільно дав</w:t>
      </w:r>
      <w:r w:rsidR="00B65FE6">
        <w:rPr>
          <w:sz w:val="28"/>
          <w:szCs w:val="28"/>
        </w:rPr>
        <w:t>а</w:t>
      </w:r>
      <w:r>
        <w:rPr>
          <w:sz w:val="28"/>
          <w:szCs w:val="28"/>
        </w:rPr>
        <w:t xml:space="preserve">ти їм можливість спостерігати за </w:t>
      </w:r>
      <w:r w:rsidR="00B65FE6">
        <w:rPr>
          <w:sz w:val="28"/>
          <w:szCs w:val="28"/>
        </w:rPr>
        <w:lastRenderedPageBreak/>
        <w:t>виконанням вправ ровесниками та відзначати якість виконання рухової дії.</w:t>
      </w:r>
    </w:p>
    <w:p w:rsidR="00B65FE6" w:rsidRDefault="00B65FE6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Основними методами та прийомами розучування вправи (</w:t>
      </w:r>
      <w:proofErr w:type="spellStart"/>
      <w:r>
        <w:rPr>
          <w:sz w:val="28"/>
          <w:szCs w:val="28"/>
        </w:rPr>
        <w:t>ІІ-й</w:t>
      </w:r>
      <w:proofErr w:type="spellEnd"/>
      <w:r>
        <w:rPr>
          <w:sz w:val="28"/>
          <w:szCs w:val="28"/>
        </w:rPr>
        <w:t xml:space="preserve"> етап), закріплення і удосконалення рухової навички (</w:t>
      </w:r>
      <w:proofErr w:type="spellStart"/>
      <w:r>
        <w:rPr>
          <w:sz w:val="28"/>
          <w:szCs w:val="28"/>
        </w:rPr>
        <w:t>ІІІ-й</w:t>
      </w:r>
      <w:proofErr w:type="spellEnd"/>
      <w:r>
        <w:rPr>
          <w:sz w:val="28"/>
          <w:szCs w:val="28"/>
        </w:rPr>
        <w:t xml:space="preserve"> етап) є вправляння (у виконанні руху без змін і зі змінами, в ігровій і змагальній формі). На усіх етапах формування рухової навички важливим є доцільне використання пояснення, яке має бути коротким, точним, зрозумілим, образним, емоційним. Зміст  пояснень і роз’яснень можна змінювати залежно від конкретних завдань навчання, рухової підготовленості дітей, вікових та індивідуальних особливостей.</w:t>
      </w:r>
    </w:p>
    <w:p w:rsidR="00B65FE6" w:rsidRDefault="00B65FE6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Доцільно використовувати запитання для з’ясування ступеня усвідомленості послідовного виконання дій, уточнення правил,</w:t>
      </w:r>
      <w:r w:rsidR="009F186F">
        <w:rPr>
          <w:sz w:val="28"/>
          <w:szCs w:val="28"/>
        </w:rPr>
        <w:t xml:space="preserve"> ігрових дій, техніки безпеки. Запитання допомагають уточнити уявлення про рух, викликають інтерес, дають змогу помітити помилки.</w:t>
      </w:r>
    </w:p>
    <w:p w:rsidR="003D32E0" w:rsidRDefault="009F186F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З огляду на те, що в основі концептуальних змін в дошкільній освіті лежить активність та діяльність самої дитини, варто надавати їй можливість в процесі вправлянь, проб та експериментування самостійно визначати яким способом доцільніше пролізати у вузький отвір (прямо чи боком), відбивати м’яч від підлоги (двома чи однією</w:t>
      </w:r>
      <w:r w:rsidR="00FD2E57">
        <w:rPr>
          <w:sz w:val="28"/>
          <w:szCs w:val="28"/>
        </w:rPr>
        <w:t xml:space="preserve"> рукою), підлізати під низькою ч</w:t>
      </w:r>
      <w:r>
        <w:rPr>
          <w:sz w:val="28"/>
          <w:szCs w:val="28"/>
        </w:rPr>
        <w:t xml:space="preserve">и високою </w:t>
      </w:r>
      <w:r w:rsidR="003D32E0">
        <w:rPr>
          <w:sz w:val="28"/>
          <w:szCs w:val="28"/>
        </w:rPr>
        <w:t>перешкодою</w:t>
      </w:r>
      <w:r>
        <w:rPr>
          <w:sz w:val="28"/>
          <w:szCs w:val="28"/>
        </w:rPr>
        <w:t xml:space="preserve"> (способом прогнувшись чи з опорою на руки і коліна). Якщо ж дитина не в змозі</w:t>
      </w:r>
      <w:r w:rsidR="003D32E0">
        <w:rPr>
          <w:sz w:val="28"/>
          <w:szCs w:val="28"/>
        </w:rPr>
        <w:t xml:space="preserve"> самостійно вирішити завдання, то тоді у пригоді стане показ та пояснення педагога.</w:t>
      </w:r>
    </w:p>
    <w:p w:rsidR="003D32E0" w:rsidRDefault="003D32E0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З дітьми молодшого дошкільного віку підсумок вправ  чи гри має бути короткий, конкретний, оптимістичний, обов’язково слід схвалити дії усіх дітей.</w:t>
      </w:r>
    </w:p>
    <w:p w:rsidR="003D32E0" w:rsidRDefault="003D32E0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У середній групі доцільно дати схвальну оцінку усім дітям, окремо відзначити тих, хто виявив спритність, швидкість, сміливість. Оцінюват</w:t>
      </w:r>
      <w:r w:rsidR="00DD748A">
        <w:rPr>
          <w:sz w:val="28"/>
          <w:szCs w:val="28"/>
        </w:rPr>
        <w:t>и потрібно так, щоб діти змогли подумати та</w:t>
      </w:r>
      <w:r w:rsidR="003E7E69">
        <w:rPr>
          <w:sz w:val="28"/>
          <w:szCs w:val="28"/>
        </w:rPr>
        <w:t xml:space="preserve"> оцінити свої дії</w:t>
      </w:r>
      <w:r w:rsidR="009A2BA7">
        <w:rPr>
          <w:sz w:val="28"/>
          <w:szCs w:val="28"/>
        </w:rPr>
        <w:t xml:space="preserve"> («Ми сьогодні грали в нову гру, чи уже знайому? А котики ловили пташок після сигнал</w:t>
      </w:r>
      <w:r w:rsidR="003E7E69">
        <w:rPr>
          <w:sz w:val="28"/>
          <w:szCs w:val="28"/>
        </w:rPr>
        <w:t>у, чи хтось не почув сигналу</w:t>
      </w:r>
      <w:r w:rsidR="009A2BA7">
        <w:rPr>
          <w:sz w:val="28"/>
          <w:szCs w:val="28"/>
        </w:rPr>
        <w:t>?»).</w:t>
      </w:r>
    </w:p>
    <w:p w:rsidR="009A2BA7" w:rsidRDefault="009A2BA7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У старшій групі варто відзначити тих, хто був спритним, швидким, дотримувався правил, </w:t>
      </w:r>
      <w:r w:rsidR="006D4BAD">
        <w:rPr>
          <w:sz w:val="28"/>
          <w:szCs w:val="28"/>
        </w:rPr>
        <w:t>проаналізувати, як вдалося досягти успіху в грі або не вдалося, хто старанно виконував рухи, дотримувався правил,</w:t>
      </w:r>
      <w:r w:rsidR="003E7E69">
        <w:rPr>
          <w:sz w:val="28"/>
          <w:szCs w:val="28"/>
        </w:rPr>
        <w:t xml:space="preserve"> </w:t>
      </w:r>
      <w:r>
        <w:rPr>
          <w:sz w:val="28"/>
          <w:szCs w:val="28"/>
        </w:rPr>
        <w:t>грався чесно</w:t>
      </w:r>
      <w:r w:rsidR="006D4BAD">
        <w:rPr>
          <w:sz w:val="28"/>
          <w:szCs w:val="28"/>
        </w:rPr>
        <w:t>, допомагав</w:t>
      </w:r>
      <w:r w:rsidR="003E7E69">
        <w:rPr>
          <w:sz w:val="28"/>
          <w:szCs w:val="28"/>
        </w:rPr>
        <w:t xml:space="preserve"> іншим</w:t>
      </w:r>
      <w:r w:rsidR="006D4BAD">
        <w:rPr>
          <w:sz w:val="28"/>
          <w:szCs w:val="28"/>
        </w:rPr>
        <w:t xml:space="preserve">, з ким було цікаво, хто заважав, назвати неуважних дітей, вказати на помилки, шляхи їх виправлення. </w:t>
      </w:r>
      <w:r w:rsidR="006D4BAD">
        <w:rPr>
          <w:sz w:val="28"/>
          <w:szCs w:val="28"/>
        </w:rPr>
        <w:lastRenderedPageBreak/>
        <w:t>Підсумок гри чи вправи може проходити у вигляді короткотривалої бесіди.</w:t>
      </w:r>
    </w:p>
    <w:p w:rsidR="006D4BAD" w:rsidRDefault="006D4BAD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Виділені і  «Особливості реалізації освітніх завдань підрозділу в різних вікових групах» від першої молодшої групи «Крихітки» до старшої групи «Фантазери-мрійники» (шостий рік життя), «Дослідники» (сьомий рік життя).</w:t>
      </w:r>
    </w:p>
    <w:p w:rsidR="005417D7" w:rsidRDefault="005417D7" w:rsidP="009752C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Подана і конкретно розписана структура ранкової гімнастики:</w:t>
      </w:r>
    </w:p>
    <w:p w:rsidR="005417D7" w:rsidRDefault="005417D7" w:rsidP="005417D7">
      <w:pPr>
        <w:pStyle w:val="a3"/>
        <w:numPr>
          <w:ilvl w:val="0"/>
          <w:numId w:val="10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Вступна частина. </w:t>
      </w:r>
    </w:p>
    <w:p w:rsidR="005417D7" w:rsidRDefault="005417D7" w:rsidP="005417D7">
      <w:pPr>
        <w:pStyle w:val="a3"/>
        <w:numPr>
          <w:ilvl w:val="0"/>
          <w:numId w:val="10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 Основна частина.</w:t>
      </w:r>
    </w:p>
    <w:p w:rsidR="005417D7" w:rsidRDefault="005417D7" w:rsidP="005417D7">
      <w:pPr>
        <w:pStyle w:val="a3"/>
        <w:numPr>
          <w:ilvl w:val="0"/>
          <w:numId w:val="10"/>
        </w:numPr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Заключна частина.</w:t>
      </w:r>
    </w:p>
    <w:p w:rsidR="005417D7" w:rsidRDefault="005417D7" w:rsidP="005417D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Орієнтовна структура гігієнічної гімнастики після сну.</w:t>
      </w:r>
    </w:p>
    <w:p w:rsidR="005417D7" w:rsidRDefault="005417D7" w:rsidP="005417D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Орієнтовна структура гімнастики після сну з елементами корекції.</w:t>
      </w:r>
    </w:p>
    <w:p w:rsidR="005417D7" w:rsidRDefault="005417D7" w:rsidP="005417D7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Структура та зміст фізкультурного заняття.</w:t>
      </w:r>
    </w:p>
    <w:p w:rsidR="005417D7" w:rsidRDefault="005417D7" w:rsidP="005417D7">
      <w:pPr>
        <w:pStyle w:val="a3"/>
        <w:spacing w:before="0" w:beforeAutospacing="0" w:after="375" w:afterAutospacing="0"/>
        <w:ind w:left="360" w:right="900"/>
        <w:rPr>
          <w:sz w:val="28"/>
          <w:szCs w:val="28"/>
        </w:rPr>
      </w:pPr>
      <w:r>
        <w:rPr>
          <w:sz w:val="28"/>
          <w:szCs w:val="28"/>
        </w:rPr>
        <w:t>І. Підготовча частина.</w:t>
      </w:r>
    </w:p>
    <w:p w:rsidR="009F10F8" w:rsidRDefault="005417D7" w:rsidP="009F10F8">
      <w:pPr>
        <w:pStyle w:val="a3"/>
        <w:spacing w:before="0" w:beforeAutospacing="0" w:after="375" w:afterAutospacing="0"/>
        <w:ind w:left="360" w:right="900"/>
        <w:rPr>
          <w:sz w:val="28"/>
          <w:szCs w:val="28"/>
        </w:rPr>
      </w:pPr>
      <w:r>
        <w:rPr>
          <w:sz w:val="28"/>
          <w:szCs w:val="28"/>
        </w:rPr>
        <w:t>ІІ. Основна частина.</w:t>
      </w:r>
      <w:r w:rsidR="009F10F8" w:rsidRPr="009F10F8">
        <w:rPr>
          <w:sz w:val="28"/>
          <w:szCs w:val="28"/>
        </w:rPr>
        <w:t xml:space="preserve"> </w:t>
      </w:r>
    </w:p>
    <w:p w:rsidR="009F10F8" w:rsidRDefault="009F10F8" w:rsidP="009F10F8">
      <w:pPr>
        <w:pStyle w:val="a3"/>
        <w:spacing w:before="0" w:beforeAutospacing="0" w:after="375" w:afterAutospacing="0"/>
        <w:ind w:left="360" w:right="900"/>
        <w:rPr>
          <w:sz w:val="28"/>
          <w:szCs w:val="28"/>
        </w:rPr>
      </w:pPr>
      <w:r>
        <w:rPr>
          <w:sz w:val="28"/>
          <w:szCs w:val="28"/>
        </w:rPr>
        <w:t>ІІІ. Заключна частина.</w:t>
      </w:r>
    </w:p>
    <w:p w:rsidR="005417D7" w:rsidRDefault="005417D7" w:rsidP="009F10F8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>Подана орієнтовна кількість видів ходьби та бігу в підготовчій частині. Варіанти чергування фізичних вправ на занятті з розвитку рухів для дітей другого року життя. Зауваги щодо планування та проведення рухливих ігор упродовж дня.</w:t>
      </w:r>
    </w:p>
    <w:p w:rsidR="00973B17" w:rsidRDefault="00C51B96" w:rsidP="009F10F8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У самій програмі «Дитина» по кожній віковій групі чітко і зрозуміло розписано про кількість </w:t>
      </w:r>
      <w:r w:rsidR="009F10F8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фізкультурних занять</w:t>
      </w:r>
      <w:r w:rsidR="009F10F8">
        <w:rPr>
          <w:sz w:val="28"/>
          <w:szCs w:val="28"/>
        </w:rPr>
        <w:t xml:space="preserve"> на тиждень</w:t>
      </w:r>
      <w:r>
        <w:rPr>
          <w:sz w:val="28"/>
          <w:szCs w:val="28"/>
        </w:rPr>
        <w:t>, їх тривалість</w:t>
      </w:r>
      <w:r w:rsidR="009F10F8">
        <w:rPr>
          <w:sz w:val="28"/>
          <w:szCs w:val="28"/>
        </w:rPr>
        <w:t xml:space="preserve"> по часу</w:t>
      </w:r>
      <w:r w:rsidR="00973B17">
        <w:rPr>
          <w:sz w:val="28"/>
          <w:szCs w:val="28"/>
        </w:rPr>
        <w:t xml:space="preserve">; кількість вправ з основних рухів, загально розвивальні вправи, </w:t>
      </w:r>
      <w:proofErr w:type="spellStart"/>
      <w:r w:rsidR="00973B17">
        <w:rPr>
          <w:sz w:val="28"/>
          <w:szCs w:val="28"/>
        </w:rPr>
        <w:t>вправи</w:t>
      </w:r>
      <w:proofErr w:type="spellEnd"/>
      <w:r w:rsidR="00973B17">
        <w:rPr>
          <w:sz w:val="28"/>
          <w:szCs w:val="28"/>
        </w:rPr>
        <w:t xml:space="preserve"> на розвиток просторових орієнтувань</w:t>
      </w:r>
      <w:r w:rsidR="009F10F8">
        <w:rPr>
          <w:sz w:val="28"/>
          <w:szCs w:val="28"/>
        </w:rPr>
        <w:t>, ігрові вправи та рухливі ігри</w:t>
      </w:r>
      <w:r w:rsidR="00973B17">
        <w:rPr>
          <w:sz w:val="28"/>
          <w:szCs w:val="28"/>
        </w:rPr>
        <w:t>, вправи спортивного характеру, піші переходи.</w:t>
      </w:r>
    </w:p>
    <w:p w:rsidR="009F10F8" w:rsidRDefault="00973B17" w:rsidP="009F10F8">
      <w:pPr>
        <w:pStyle w:val="a3"/>
        <w:spacing w:before="0" w:beforeAutospacing="0" w:after="375" w:afterAutospacing="0"/>
        <w:ind w:right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кінці розділу по кожній віковій групі зазначені «Освітні результати» за якими здійснюється моніторинг фізичного розвитку дитини. </w:t>
      </w:r>
    </w:p>
    <w:p w:rsidR="007B5665" w:rsidRDefault="007B5665" w:rsidP="008B41E8">
      <w:pPr>
        <w:pStyle w:val="a5"/>
        <w:tabs>
          <w:tab w:val="left" w:pos="1134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1E8" w:rsidRPr="008B41E8" w:rsidRDefault="009F10F8" w:rsidP="008B41E8">
      <w:pPr>
        <w:pStyle w:val="a5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5DE">
        <w:rPr>
          <w:rFonts w:ascii="Times New Roman" w:hAnsi="Times New Roman" w:cs="Times New Roman"/>
          <w:b/>
          <w:sz w:val="28"/>
          <w:szCs w:val="28"/>
        </w:rPr>
        <w:t>Використана література:</w:t>
      </w:r>
      <w:r w:rsidR="00973B17">
        <w:rPr>
          <w:sz w:val="28"/>
          <w:szCs w:val="28"/>
        </w:rPr>
        <w:t xml:space="preserve"> </w:t>
      </w:r>
    </w:p>
    <w:p w:rsidR="00D065DE" w:rsidRDefault="00D065DE" w:rsidP="008B41E8">
      <w:pPr>
        <w:pStyle w:val="a5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Базового компонента дошкільної освіти (Державного стандарту дошкільної освіти) нова редакція : наказ Міністерства освіти і науки України від 12.01.2021 р. № 33.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https://mon.gov.ua/storage/app/media/rizne/2021/12.01/Pro_novu_redaktsiyu%20Bazovoho%20komponenta%20doshkilnoyi%20osvity.pdf</w:t>
        </w:r>
      </w:hyperlink>
    </w:p>
    <w:p w:rsidR="00D065DE" w:rsidRPr="007B5665" w:rsidRDefault="00D065DE" w:rsidP="00D065DE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Дитина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Освітня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Огнєв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</w:rPr>
        <w:t>юк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Бєлєнька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Богініч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Богданець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Білоскаленко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 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Бєлєнька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Машовець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Мін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Київ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Б. Грінченка. К. : Київ.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ун.-т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ім. Б. Грінченка, 2016. 304 с.</w:t>
      </w:r>
    </w:p>
    <w:p w:rsidR="007B5665" w:rsidRDefault="007B5665" w:rsidP="00D065DE">
      <w:pPr>
        <w:pStyle w:val="a5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Журнал «Дошкільне виховання». 2021, №8. Стор. 7 -13</w:t>
      </w:r>
    </w:p>
    <w:p w:rsidR="005417D7" w:rsidRPr="00D065DE" w:rsidRDefault="005417D7" w:rsidP="009F10F8">
      <w:pPr>
        <w:pStyle w:val="a3"/>
        <w:spacing w:before="0" w:beforeAutospacing="0" w:after="375" w:afterAutospacing="0"/>
        <w:ind w:right="900"/>
        <w:rPr>
          <w:sz w:val="28"/>
          <w:szCs w:val="28"/>
          <w:lang w:val="ru-RU"/>
        </w:rPr>
      </w:pPr>
    </w:p>
    <w:p w:rsidR="003A68E0" w:rsidRPr="009752C7" w:rsidRDefault="003A68E0" w:rsidP="009752C7">
      <w:pPr>
        <w:pStyle w:val="a3"/>
        <w:spacing w:before="0" w:beforeAutospacing="0" w:after="375" w:afterAutospacing="0"/>
        <w:ind w:left="720" w:right="900"/>
        <w:jc w:val="center"/>
        <w:rPr>
          <w:b/>
          <w:i/>
          <w:sz w:val="28"/>
          <w:szCs w:val="28"/>
        </w:rPr>
      </w:pPr>
    </w:p>
    <w:p w:rsidR="003A68E0" w:rsidRPr="009752C7" w:rsidRDefault="003A68E0" w:rsidP="009752C7">
      <w:pPr>
        <w:pStyle w:val="a3"/>
        <w:spacing w:before="0" w:beforeAutospacing="0" w:after="375" w:afterAutospacing="0"/>
        <w:ind w:right="900"/>
        <w:jc w:val="center"/>
        <w:rPr>
          <w:b/>
          <w:i/>
          <w:sz w:val="28"/>
          <w:szCs w:val="28"/>
        </w:rPr>
      </w:pPr>
    </w:p>
    <w:p w:rsidR="003A68E0" w:rsidRPr="009752C7" w:rsidRDefault="003A68E0" w:rsidP="009752C7">
      <w:pPr>
        <w:pStyle w:val="a3"/>
        <w:spacing w:before="0" w:beforeAutospacing="0" w:after="375" w:afterAutospacing="0"/>
        <w:ind w:right="900"/>
        <w:jc w:val="center"/>
        <w:rPr>
          <w:b/>
          <w:i/>
          <w:sz w:val="28"/>
          <w:szCs w:val="28"/>
        </w:rPr>
      </w:pPr>
    </w:p>
    <w:p w:rsidR="003A68E0" w:rsidRPr="009752C7" w:rsidRDefault="003A68E0" w:rsidP="009752C7">
      <w:pPr>
        <w:pStyle w:val="a3"/>
        <w:spacing w:before="0" w:beforeAutospacing="0" w:after="375" w:afterAutospacing="0"/>
        <w:ind w:left="1080" w:right="900"/>
        <w:jc w:val="center"/>
        <w:rPr>
          <w:b/>
          <w:i/>
          <w:sz w:val="28"/>
          <w:szCs w:val="28"/>
        </w:rPr>
      </w:pPr>
    </w:p>
    <w:p w:rsidR="003A68E0" w:rsidRDefault="003A68E0" w:rsidP="003A68E0">
      <w:pPr>
        <w:widowControl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8E0" w:rsidRDefault="003A68E0" w:rsidP="003A68E0"/>
    <w:p w:rsidR="00F23378" w:rsidRDefault="00F23378"/>
    <w:sectPr w:rsidR="00F2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6AE"/>
    <w:multiLevelType w:val="hybridMultilevel"/>
    <w:tmpl w:val="3F202A7C"/>
    <w:lvl w:ilvl="0" w:tplc="E438E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BC7"/>
    <w:multiLevelType w:val="hybridMultilevel"/>
    <w:tmpl w:val="19C4C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793"/>
    <w:multiLevelType w:val="multilevel"/>
    <w:tmpl w:val="0CE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E7A10"/>
    <w:multiLevelType w:val="hybridMultilevel"/>
    <w:tmpl w:val="0AB8B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165C"/>
    <w:multiLevelType w:val="hybridMultilevel"/>
    <w:tmpl w:val="157A384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B0461DE"/>
    <w:multiLevelType w:val="hybridMultilevel"/>
    <w:tmpl w:val="099E43B2"/>
    <w:lvl w:ilvl="0" w:tplc="84321B3E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F6F2F"/>
    <w:multiLevelType w:val="hybridMultilevel"/>
    <w:tmpl w:val="5F76904E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367A3"/>
    <w:multiLevelType w:val="hybridMultilevel"/>
    <w:tmpl w:val="02BC5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30E1C"/>
    <w:multiLevelType w:val="hybridMultilevel"/>
    <w:tmpl w:val="7A30FC9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242E8"/>
    <w:multiLevelType w:val="hybridMultilevel"/>
    <w:tmpl w:val="FEDE54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4716C8"/>
    <w:multiLevelType w:val="hybridMultilevel"/>
    <w:tmpl w:val="3998F1DE"/>
    <w:lvl w:ilvl="0" w:tplc="042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47"/>
    <w:rsid w:val="00167A5E"/>
    <w:rsid w:val="003A68E0"/>
    <w:rsid w:val="003D32E0"/>
    <w:rsid w:val="003E7E69"/>
    <w:rsid w:val="005417D7"/>
    <w:rsid w:val="006D4BAD"/>
    <w:rsid w:val="007B5665"/>
    <w:rsid w:val="008B41E8"/>
    <w:rsid w:val="008F27E4"/>
    <w:rsid w:val="00973B17"/>
    <w:rsid w:val="009752C7"/>
    <w:rsid w:val="009A2BA7"/>
    <w:rsid w:val="009F10F8"/>
    <w:rsid w:val="009F186F"/>
    <w:rsid w:val="00A86BA1"/>
    <w:rsid w:val="00B42047"/>
    <w:rsid w:val="00B65FE6"/>
    <w:rsid w:val="00C51B96"/>
    <w:rsid w:val="00D065DE"/>
    <w:rsid w:val="00DA3080"/>
    <w:rsid w:val="00DD748A"/>
    <w:rsid w:val="00F23378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A68E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3A68E0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6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3A68E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3A68E0"/>
    <w:pPr>
      <w:spacing w:after="160" w:line="25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06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rizne/2021/12.01/Pro_novu_redaktsiyu%20Bazovoho%20komponenta%20doshkilnoyi%20osvi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10253</Words>
  <Characters>5845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2021-08-30T10:34:00Z</dcterms:created>
  <dcterms:modified xsi:type="dcterms:W3CDTF">2021-09-02T12:49:00Z</dcterms:modified>
</cp:coreProperties>
</file>